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EB" w:rsidRDefault="00476BEB" w:rsidP="00476BEB">
      <w:r>
        <w:t>Potrzebne:</w:t>
      </w:r>
    </w:p>
    <w:p w:rsidR="00476BEB" w:rsidRDefault="00937AE9" w:rsidP="00476BEB">
      <w:r>
        <w:t>filc</w:t>
      </w:r>
      <w:r w:rsidR="00476BEB">
        <w:t xml:space="preserve">, skrawki materiałów, guziki, wełna, nici, igła, gotowe oczy, </w:t>
      </w:r>
      <w:r>
        <w:t xml:space="preserve">koraliki, cekiny, tasiemki, </w:t>
      </w:r>
      <w:proofErr w:type="spellStart"/>
      <w:r w:rsidR="00476BEB">
        <w:t>wyciorki</w:t>
      </w:r>
      <w:proofErr w:type="spellEnd"/>
    </w:p>
    <w:p w:rsidR="00476BEB" w:rsidRDefault="00476BEB" w:rsidP="00476BEB"/>
    <w:p w:rsidR="00675AED" w:rsidRPr="00476BEB" w:rsidRDefault="00937AE9" w:rsidP="00476BEB">
      <w:r>
        <w:t>Z filcu wycinany dwukrotnie kształt postaci odpowiedniej wielkości, żeby dało się włożyć pacynkę na dłoń. Obie części filcu zszywamy ze sobą – w ten sposób otrzymujemy najważniejszą część pacynki. Teraz możemy „ubrać” i ozdobić pacynki w taki sam sposób jak pacynki ze skarpetek i rękawiczek (klik).</w:t>
      </w:r>
    </w:p>
    <w:sectPr w:rsidR="00675AED" w:rsidRPr="00476BEB" w:rsidSect="00B72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6F50"/>
    <w:rsid w:val="00262408"/>
    <w:rsid w:val="00476BEB"/>
    <w:rsid w:val="00675AED"/>
    <w:rsid w:val="00937AE9"/>
    <w:rsid w:val="009948DB"/>
    <w:rsid w:val="00B72E22"/>
    <w:rsid w:val="00DF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B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76B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B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BE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2017-02-16T20:07:00Z</dcterms:created>
  <dcterms:modified xsi:type="dcterms:W3CDTF">2017-02-16T22:09:00Z</dcterms:modified>
</cp:coreProperties>
</file>