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5B" w:rsidRDefault="00CD161C">
      <w:r>
        <w:t>Potrzebne:</w:t>
      </w:r>
    </w:p>
    <w:p w:rsidR="00CD161C" w:rsidRDefault="00CD161C">
      <w:r>
        <w:t>rolki po papierze toaletowym, tektura lub brystol, klej, nożyczki, ołówek, kredki, mazaki, farby, papier kolorowy, bibuła, kolorowe gazety, pędzel</w:t>
      </w:r>
    </w:p>
    <w:p w:rsidR="00CD161C" w:rsidRDefault="00CD161C"/>
    <w:p w:rsidR="00CD161C" w:rsidRDefault="00CD161C">
      <w:r>
        <w:t>Rolkę po papierze toaletowym rozcinamy na pół, uzyskamy w ten sposób parę kół do samochodu. W każdej części z jednej strony robimy nacięcie tak, żeby dało się w nie włożyć tekturę. Tak przygotowane koła malujemy farbą w dowolnym kolorze i odstawiamy do wyschnięcia.</w:t>
      </w:r>
    </w:p>
    <w:p w:rsidR="00CD161C" w:rsidRDefault="00CD161C">
      <w:r>
        <w:t>Z tektury lub brystolu wycinamy szablon samochodu bez kół. Tak przygotowany szablon możemy ozdobić dowolną techniką. Możemy pomalować k</w:t>
      </w:r>
      <w:r w:rsidR="008E0FC0">
        <w:t>redkami/mazakami/farbami,</w:t>
      </w:r>
      <w:r>
        <w:t xml:space="preserve"> wykleić papierem kolorowym lub bibułą. Możemy też zrobić w formie kolażu – z bibuły robimy kolorowe kuleczki i przyklejamy je do szablonu w odpowiedni sposób.</w:t>
      </w:r>
    </w:p>
    <w:p w:rsidR="00CD161C" w:rsidRDefault="00015D37">
      <w:r>
        <w:t xml:space="preserve">Tak ozdobiony szablon </w:t>
      </w:r>
      <w:r w:rsidR="00CD161C">
        <w:t>wkładamy w nacięcia k</w:t>
      </w:r>
      <w:r>
        <w:t>ół zrobionych wcześniej z rolek i uzyskujemy samochód na kołach z rolek.</w:t>
      </w:r>
    </w:p>
    <w:sectPr w:rsidR="00CD161C" w:rsidSect="00CD3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D161C"/>
    <w:rsid w:val="00015D37"/>
    <w:rsid w:val="008E0FC0"/>
    <w:rsid w:val="00CD161C"/>
    <w:rsid w:val="00CD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2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738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2017-05-02T16:21:00Z</dcterms:created>
  <dcterms:modified xsi:type="dcterms:W3CDTF">2017-05-02T16:33:00Z</dcterms:modified>
</cp:coreProperties>
</file>