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40D" w:rsidRDefault="00B338EE">
      <w:r>
        <w:t>Potrzebne:</w:t>
      </w:r>
    </w:p>
    <w:p w:rsidR="00B338EE" w:rsidRDefault="00B338EE">
      <w:r>
        <w:t>nie potrzeba żadnych rekwizytów</w:t>
      </w:r>
    </w:p>
    <w:p w:rsidR="00B338EE" w:rsidRDefault="00B338EE"/>
    <w:p w:rsidR="008D5BA6" w:rsidRDefault="008D5BA6" w:rsidP="008D5BA6">
      <w:r>
        <w:t>Berek zaczarowany jest odmianą zwykłego berka. Można się w niego bawić na dworze lub na sali gimnastycznej, dowolnie wybraną ilość czasu.</w:t>
      </w:r>
    </w:p>
    <w:p w:rsidR="008D5BA6" w:rsidRDefault="008D5BA6" w:rsidP="008D5BA6">
      <w:r>
        <w:t>Spośród uczestników zabawy wybiera się jedną osobę, która staje się „berkiem”. Jej zadaniem jest „zaczarować" jak najwięcej osób, czyli dogonić je i dotknąć. Pozostali uczestnicy uciekają przed „zaczarowaniem”. Jeśli zostaną dotknięci, stają w rozkroku i w bezruchu, ale mogą zostać „odczarowani” przez kogoś z pozostałych, „wolnych” uciekających – w tym celu „wolny” uczestnik musi przejść pomiędzy nogami „zaczarowanego”. „Odczarowana” osoba może znów uciekać przed „berkiem”.</w:t>
      </w:r>
    </w:p>
    <w:p w:rsidR="00B338EE" w:rsidRDefault="008D5BA6" w:rsidP="008D5BA6">
      <w:r>
        <w:t>W przypadku dużej liczby uczestników można wyznaczyć dwie lub nawet trzy osoby na „berka”.</w:t>
      </w:r>
    </w:p>
    <w:sectPr w:rsidR="00B338EE" w:rsidSect="001B4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38EE"/>
    <w:rsid w:val="001B440D"/>
    <w:rsid w:val="003A3350"/>
    <w:rsid w:val="008D5BA6"/>
    <w:rsid w:val="00B33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44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107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</dc:creator>
  <cp:keywords/>
  <dc:description/>
  <cp:lastModifiedBy>KB</cp:lastModifiedBy>
  <cp:revision>3</cp:revision>
  <dcterms:created xsi:type="dcterms:W3CDTF">2019-08-28T10:40:00Z</dcterms:created>
  <dcterms:modified xsi:type="dcterms:W3CDTF">2019-08-28T12:18:00Z</dcterms:modified>
</cp:coreProperties>
</file>